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26A" w:rsidRPr="003B568B" w:rsidRDefault="000E154F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Activity Sheet </w:t>
      </w:r>
      <w:r w:rsidR="00DA65A2">
        <w:rPr>
          <w:rFonts w:ascii="Tahoma" w:hAnsi="Tahoma" w:cs="Tahoma"/>
        </w:rPr>
        <w:t>4</w:t>
      </w:r>
      <w:r w:rsidR="00021538">
        <w:rPr>
          <w:rFonts w:ascii="Tahoma" w:hAnsi="Tahoma" w:cs="Tahoma"/>
        </w:rPr>
        <w:t>a</w:t>
      </w:r>
      <w:r w:rsidR="005C06A6" w:rsidRPr="003B568B">
        <w:rPr>
          <w:rFonts w:ascii="Tahoma" w:hAnsi="Tahoma" w:cs="Tahoma"/>
        </w:rPr>
        <w:t xml:space="preserve">: </w:t>
      </w:r>
      <w:r w:rsidR="008B0579" w:rsidRPr="003B568B">
        <w:rPr>
          <w:rFonts w:ascii="Tahoma" w:hAnsi="Tahoma" w:cs="Tahoma"/>
        </w:rPr>
        <w:t>Introduction to Python with turtles</w:t>
      </w:r>
    </w:p>
    <w:p w:rsidR="000A563A" w:rsidRPr="003B568B" w:rsidRDefault="000A563A" w:rsidP="000A563A">
      <w:pPr>
        <w:rPr>
          <w:rFonts w:ascii="Tahoma" w:hAnsi="Tahoma" w:cs="Tahoma"/>
        </w:rPr>
      </w:pPr>
    </w:p>
    <w:p w:rsidR="003B568B" w:rsidRDefault="003B568B" w:rsidP="003B568B">
      <w:r w:rsidRPr="003B568B">
        <w:rPr>
          <w:rFonts w:ascii="Tahoma" w:hAnsi="Tahoma" w:cs="Tahoma"/>
        </w:rPr>
        <w:t xml:space="preserve">Before you start download the starter program for this </w:t>
      </w:r>
      <w:r w:rsidR="00DA65A2">
        <w:rPr>
          <w:rFonts w:ascii="Tahoma" w:hAnsi="Tahoma" w:cs="Tahoma"/>
        </w:rPr>
        <w:t>lesson</w:t>
      </w:r>
      <w:r w:rsidRPr="003B568B">
        <w:rPr>
          <w:rFonts w:ascii="Tahoma" w:hAnsi="Tahoma" w:cs="Tahoma"/>
        </w:rPr>
        <w:t xml:space="preserve"> from </w:t>
      </w:r>
      <w:r w:rsidR="007E6BF9">
        <w:t>&lt;your shared drive&gt;</w:t>
      </w:r>
    </w:p>
    <w:p w:rsidR="00432A92" w:rsidRDefault="00432A92" w:rsidP="003B568B"/>
    <w:p w:rsidR="00432A92" w:rsidRDefault="00432A92" w:rsidP="003B568B">
      <w:r w:rsidRPr="00432A92">
        <w:rPr>
          <w:noProof/>
          <w:lang w:val="el-GR" w:eastAsia="el-GR"/>
        </w:rPr>
        <w:drawing>
          <wp:inline distT="0" distB="0" distL="0" distR="0">
            <wp:extent cx="1631266" cy="1999220"/>
            <wp:effectExtent l="0" t="0" r="7620" b="127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3970" cy="201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A92" w:rsidRDefault="00432A92" w:rsidP="003B568B">
      <w:pPr>
        <w:rPr>
          <w:rFonts w:ascii="Tahoma" w:hAnsi="Tahoma" w:cs="Tahoma"/>
          <w:b/>
          <w:bCs/>
        </w:rPr>
      </w:pPr>
    </w:p>
    <w:p w:rsidR="00DA65A2" w:rsidRDefault="00DA65A2" w:rsidP="00DA65A2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Task 1: Answer the</w:t>
      </w:r>
      <w:r w:rsidR="00432A92">
        <w:rPr>
          <w:rFonts w:ascii="Tahoma" w:hAnsi="Tahoma" w:cs="Tahoma"/>
          <w:b/>
        </w:rPr>
        <w:t>se</w:t>
      </w:r>
      <w:r>
        <w:rPr>
          <w:rFonts w:ascii="Tahoma" w:hAnsi="Tahoma" w:cs="Tahoma"/>
          <w:b/>
        </w:rPr>
        <w:t xml:space="preserve"> questions</w:t>
      </w:r>
    </w:p>
    <w:p w:rsidR="00DA65A2" w:rsidRDefault="00DA65A2" w:rsidP="00DA65A2">
      <w:pPr>
        <w:rPr>
          <w:rFonts w:ascii="Tahoma" w:hAnsi="Tahoma" w:cs="Tahoma"/>
          <w:b/>
        </w:rPr>
      </w:pPr>
    </w:p>
    <w:p w:rsidR="00432A92" w:rsidRPr="005A00BF" w:rsidRDefault="00432A92" w:rsidP="00432A92">
      <w:pPr>
        <w:rPr>
          <w:rFonts w:ascii="Tahoma" w:hAnsi="Tahoma" w:cs="Tahoma"/>
        </w:rPr>
      </w:pPr>
    </w:p>
    <w:p w:rsidR="00432A92" w:rsidRDefault="00432A92" w:rsidP="00432A92">
      <w:pPr>
        <w:pStyle w:val="ListParagraph"/>
        <w:numPr>
          <w:ilvl w:val="0"/>
          <w:numId w:val="10"/>
        </w:numPr>
        <w:ind w:left="360"/>
        <w:rPr>
          <w:rFonts w:ascii="Tahoma" w:hAnsi="Tahoma" w:cs="Tahoma"/>
        </w:rPr>
      </w:pPr>
      <w:r>
        <w:rPr>
          <w:rFonts w:ascii="Tahoma" w:hAnsi="Tahoma" w:cs="Tahoma"/>
        </w:rPr>
        <w:t>In right(90) what does the 90 mean</w:t>
      </w:r>
      <w:r w:rsidRPr="005A00BF">
        <w:rPr>
          <w:rFonts w:ascii="Tahoma" w:hAnsi="Tahoma" w:cs="Tahoma"/>
        </w:rPr>
        <w:t>? ______________________________________</w:t>
      </w:r>
    </w:p>
    <w:p w:rsidR="00432A92" w:rsidRPr="005A00BF" w:rsidRDefault="00432A92" w:rsidP="00432A92">
      <w:pPr>
        <w:pStyle w:val="ListParagraph"/>
        <w:ind w:left="360"/>
        <w:rPr>
          <w:rFonts w:ascii="Tahoma" w:hAnsi="Tahoma" w:cs="Tahoma"/>
        </w:rPr>
      </w:pPr>
    </w:p>
    <w:p w:rsidR="00432A92" w:rsidRPr="005A00BF" w:rsidRDefault="00432A92" w:rsidP="00432A92">
      <w:pPr>
        <w:pStyle w:val="ListParagraph"/>
        <w:numPr>
          <w:ilvl w:val="0"/>
          <w:numId w:val="10"/>
        </w:numPr>
        <w:ind w:left="360"/>
        <w:rPr>
          <w:rFonts w:ascii="Tahoma" w:hAnsi="Tahoma" w:cs="Tahoma"/>
        </w:rPr>
      </w:pPr>
      <w:r>
        <w:rPr>
          <w:rFonts w:ascii="Tahoma" w:hAnsi="Tahoma" w:cs="Tahoma"/>
        </w:rPr>
        <w:t xml:space="preserve">What does forward(100) do? </w:t>
      </w:r>
    </w:p>
    <w:p w:rsidR="00432A92" w:rsidRPr="005A00BF" w:rsidRDefault="00432A92" w:rsidP="00432A92">
      <w:pPr>
        <w:pStyle w:val="ListParagraph"/>
        <w:ind w:left="0"/>
        <w:rPr>
          <w:rFonts w:ascii="Tahoma" w:hAnsi="Tahoma" w:cs="Tahoma"/>
        </w:rPr>
      </w:pPr>
      <w:r w:rsidRPr="005A00BF">
        <w:rPr>
          <w:rFonts w:ascii="Tahoma" w:hAnsi="Tahoma" w:cs="Tahoma"/>
        </w:rPr>
        <w:t>_____________________________________________________</w:t>
      </w:r>
      <w:r>
        <w:rPr>
          <w:rFonts w:ascii="Tahoma" w:hAnsi="Tahoma" w:cs="Tahoma"/>
        </w:rPr>
        <w:t>___________</w:t>
      </w:r>
      <w:r w:rsidRPr="005A00BF">
        <w:rPr>
          <w:rFonts w:ascii="Tahoma" w:hAnsi="Tahoma" w:cs="Tahoma"/>
        </w:rPr>
        <w:t>____</w:t>
      </w:r>
    </w:p>
    <w:p w:rsidR="00432A92" w:rsidRPr="005A00BF" w:rsidRDefault="00432A92" w:rsidP="00432A92">
      <w:pPr>
        <w:pStyle w:val="ListParagraph"/>
        <w:ind w:left="0"/>
        <w:rPr>
          <w:rFonts w:ascii="Tahoma" w:hAnsi="Tahoma" w:cs="Tahoma"/>
        </w:rPr>
      </w:pPr>
    </w:p>
    <w:p w:rsidR="00432A92" w:rsidRPr="005A00BF" w:rsidRDefault="00432A92" w:rsidP="00432A92">
      <w:pPr>
        <w:pStyle w:val="ListParagraph"/>
        <w:ind w:left="0"/>
        <w:rPr>
          <w:rFonts w:ascii="Tahoma" w:hAnsi="Tahoma" w:cs="Tahoma"/>
        </w:rPr>
      </w:pPr>
      <w:r w:rsidRPr="005A00BF">
        <w:rPr>
          <w:rFonts w:ascii="Tahoma" w:hAnsi="Tahoma" w:cs="Tahoma"/>
        </w:rPr>
        <w:t>____________________________________________________</w:t>
      </w:r>
      <w:r>
        <w:rPr>
          <w:rFonts w:ascii="Tahoma" w:hAnsi="Tahoma" w:cs="Tahoma"/>
        </w:rPr>
        <w:t>___________</w:t>
      </w:r>
      <w:r w:rsidRPr="005A00BF">
        <w:rPr>
          <w:rFonts w:ascii="Tahoma" w:hAnsi="Tahoma" w:cs="Tahoma"/>
        </w:rPr>
        <w:t>_____</w:t>
      </w:r>
    </w:p>
    <w:p w:rsidR="00432A92" w:rsidRDefault="00432A92" w:rsidP="00432A92">
      <w:pPr>
        <w:pStyle w:val="ListParagraph"/>
        <w:rPr>
          <w:rFonts w:ascii="Tahoma" w:hAnsi="Tahoma" w:cs="Tahoma"/>
        </w:rPr>
      </w:pPr>
    </w:p>
    <w:p w:rsidR="00432A92" w:rsidRPr="00432A92" w:rsidRDefault="00432A92" w:rsidP="00432A92">
      <w:pPr>
        <w:pStyle w:val="ListParagraph"/>
        <w:numPr>
          <w:ilvl w:val="0"/>
          <w:numId w:val="10"/>
        </w:numPr>
        <w:ind w:left="284"/>
        <w:rPr>
          <w:rFonts w:ascii="Tahoma" w:hAnsi="Tahoma" w:cs="Tahoma"/>
        </w:rPr>
      </w:pPr>
      <w:r w:rsidRPr="00432A92">
        <w:rPr>
          <w:rFonts w:ascii="Tahoma" w:hAnsi="Tahoma" w:cs="Tahoma"/>
        </w:rPr>
        <w:t xml:space="preserve">What happens when you move </w:t>
      </w:r>
      <w:r w:rsidRPr="00C77215">
        <w:rPr>
          <w:rFonts w:ascii="Tahoma" w:hAnsi="Tahoma" w:cs="Tahoma"/>
          <w:noProof/>
        </w:rPr>
        <w:t>endfill</w:t>
      </w:r>
      <w:r w:rsidRPr="00432A92">
        <w:rPr>
          <w:rFonts w:ascii="Tahoma" w:hAnsi="Tahoma" w:cs="Tahoma"/>
        </w:rPr>
        <w:t>() to a place earlier in the code?</w:t>
      </w:r>
    </w:p>
    <w:p w:rsidR="00432A92" w:rsidRPr="005A00BF" w:rsidRDefault="00432A92" w:rsidP="00432A92">
      <w:pPr>
        <w:rPr>
          <w:rFonts w:ascii="Tahoma" w:hAnsi="Tahoma" w:cs="Tahoma"/>
        </w:rPr>
      </w:pPr>
    </w:p>
    <w:p w:rsidR="00432A92" w:rsidRPr="005A00BF" w:rsidRDefault="00432A92" w:rsidP="00432A92">
      <w:pPr>
        <w:rPr>
          <w:rFonts w:ascii="Tahoma" w:hAnsi="Tahoma" w:cs="Tahoma"/>
        </w:rPr>
      </w:pPr>
      <w:r w:rsidRPr="005A00BF">
        <w:rPr>
          <w:rFonts w:ascii="Tahoma" w:hAnsi="Tahoma" w:cs="Tahoma"/>
        </w:rPr>
        <w:t>___________________________________________________________</w:t>
      </w:r>
    </w:p>
    <w:p w:rsidR="00432A92" w:rsidRPr="005A00BF" w:rsidRDefault="00432A92" w:rsidP="00432A92">
      <w:pPr>
        <w:ind w:left="360"/>
        <w:rPr>
          <w:rFonts w:ascii="Tahoma" w:hAnsi="Tahoma" w:cs="Tahoma"/>
        </w:rPr>
      </w:pPr>
    </w:p>
    <w:p w:rsidR="00432A92" w:rsidRDefault="00432A92" w:rsidP="00432A92">
      <w:pPr>
        <w:pStyle w:val="ListParagraph"/>
        <w:numPr>
          <w:ilvl w:val="0"/>
          <w:numId w:val="10"/>
        </w:numPr>
        <w:ind w:left="360"/>
        <w:rPr>
          <w:rFonts w:ascii="Tahoma" w:hAnsi="Tahoma" w:cs="Tahoma"/>
        </w:rPr>
      </w:pPr>
      <w:r>
        <w:rPr>
          <w:rFonts w:ascii="Tahoma" w:hAnsi="Tahoma" w:cs="Tahoma"/>
        </w:rPr>
        <w:t>What happens if you change all the right(90) lines to right(45)? Try it and see?</w:t>
      </w:r>
    </w:p>
    <w:p w:rsidR="00432A92" w:rsidRPr="00432A92" w:rsidRDefault="00432A92" w:rsidP="00432A92">
      <w:pPr>
        <w:rPr>
          <w:rFonts w:ascii="Tahoma" w:hAnsi="Tahoma" w:cs="Tahoma"/>
        </w:rPr>
      </w:pPr>
      <w:r w:rsidRPr="00432A92">
        <w:rPr>
          <w:rFonts w:ascii="Tahoma" w:hAnsi="Tahoma" w:cs="Tahoma"/>
        </w:rPr>
        <w:t>____________________________________________________________________</w:t>
      </w:r>
    </w:p>
    <w:p w:rsidR="00432A92" w:rsidRPr="00432A92" w:rsidRDefault="00432A92" w:rsidP="00432A92">
      <w:pPr>
        <w:rPr>
          <w:rFonts w:ascii="Tahoma" w:hAnsi="Tahoma" w:cs="Tahoma"/>
        </w:rPr>
      </w:pPr>
      <w:r w:rsidRPr="00432A92">
        <w:rPr>
          <w:rFonts w:ascii="Tahoma" w:hAnsi="Tahoma" w:cs="Tahoma"/>
        </w:rPr>
        <w:t>____________________________________________________________________</w:t>
      </w:r>
    </w:p>
    <w:p w:rsidR="00432A92" w:rsidRPr="00432A92" w:rsidRDefault="00432A92" w:rsidP="00432A92">
      <w:pPr>
        <w:rPr>
          <w:rFonts w:ascii="Tahoma" w:hAnsi="Tahoma" w:cs="Tahoma"/>
        </w:rPr>
      </w:pPr>
    </w:p>
    <w:p w:rsidR="00432A92" w:rsidRPr="005A00BF" w:rsidRDefault="00432A92" w:rsidP="00432A92">
      <w:pPr>
        <w:pStyle w:val="ListParagraph"/>
        <w:numPr>
          <w:ilvl w:val="0"/>
          <w:numId w:val="10"/>
        </w:numPr>
        <w:ind w:left="360"/>
        <w:rPr>
          <w:rFonts w:ascii="Tahoma" w:hAnsi="Tahoma" w:cs="Tahoma"/>
        </w:rPr>
      </w:pPr>
      <w:r>
        <w:rPr>
          <w:rFonts w:ascii="Tahoma" w:hAnsi="Tahoma" w:cs="Tahoma"/>
        </w:rPr>
        <w:t xml:space="preserve">What commands do you think can be used to go back and left? </w:t>
      </w:r>
    </w:p>
    <w:p w:rsidR="00432A92" w:rsidRPr="00432A92" w:rsidRDefault="00432A92" w:rsidP="00432A92">
      <w:pPr>
        <w:rPr>
          <w:rFonts w:ascii="Tahoma" w:hAnsi="Tahoma" w:cs="Tahoma"/>
        </w:rPr>
      </w:pPr>
      <w:r w:rsidRPr="00432A92">
        <w:rPr>
          <w:rFonts w:ascii="Tahoma" w:hAnsi="Tahoma" w:cs="Tahoma"/>
        </w:rPr>
        <w:t>____________________________________________________________________</w:t>
      </w:r>
    </w:p>
    <w:p w:rsidR="00432A92" w:rsidRDefault="00432A92" w:rsidP="00432A92">
      <w:pPr>
        <w:rPr>
          <w:rFonts w:ascii="Tahoma" w:hAnsi="Tahoma" w:cs="Tahoma"/>
        </w:rPr>
      </w:pPr>
      <w:r w:rsidRPr="00432A92">
        <w:rPr>
          <w:rFonts w:ascii="Tahoma" w:hAnsi="Tahoma" w:cs="Tahoma"/>
        </w:rPr>
        <w:t>____________________________________________________________________</w:t>
      </w:r>
    </w:p>
    <w:p w:rsidR="00432A92" w:rsidRDefault="00432A92" w:rsidP="00432A92">
      <w:pPr>
        <w:rPr>
          <w:rFonts w:ascii="Tahoma" w:hAnsi="Tahoma" w:cs="Tahoma"/>
        </w:rPr>
      </w:pPr>
    </w:p>
    <w:p w:rsidR="00432A92" w:rsidRPr="00432A92" w:rsidRDefault="00432A92" w:rsidP="00432A92">
      <w:pPr>
        <w:pStyle w:val="ListParagraph"/>
        <w:numPr>
          <w:ilvl w:val="0"/>
          <w:numId w:val="10"/>
        </w:numPr>
        <w:ind w:left="284" w:hanging="284"/>
        <w:rPr>
          <w:rFonts w:ascii="Tahoma" w:hAnsi="Tahoma" w:cs="Tahoma"/>
        </w:rPr>
      </w:pPr>
      <w:r>
        <w:rPr>
          <w:rFonts w:ascii="Tahoma" w:hAnsi="Tahoma" w:cs="Tahoma"/>
        </w:rPr>
        <w:t>What is the word def used for?</w:t>
      </w:r>
    </w:p>
    <w:p w:rsidR="00432A92" w:rsidRDefault="00432A92" w:rsidP="00432A92">
      <w:pPr>
        <w:pStyle w:val="ListParagraph"/>
        <w:ind w:left="0"/>
        <w:rPr>
          <w:rFonts w:ascii="Tahoma" w:hAnsi="Tahoma" w:cs="Tahoma"/>
        </w:rPr>
      </w:pPr>
      <w:r w:rsidRPr="005A00BF">
        <w:rPr>
          <w:rFonts w:ascii="Tahoma" w:hAnsi="Tahoma" w:cs="Tahoma"/>
        </w:rPr>
        <w:t>____________________________________________________</w:t>
      </w:r>
      <w:r>
        <w:rPr>
          <w:rFonts w:ascii="Tahoma" w:hAnsi="Tahoma" w:cs="Tahoma"/>
        </w:rPr>
        <w:t>___________</w:t>
      </w:r>
      <w:r w:rsidRPr="005A00BF">
        <w:rPr>
          <w:rFonts w:ascii="Tahoma" w:hAnsi="Tahoma" w:cs="Tahoma"/>
        </w:rPr>
        <w:t>_____</w:t>
      </w:r>
    </w:p>
    <w:p w:rsidR="00432A92" w:rsidRPr="00432A92" w:rsidRDefault="00432A92" w:rsidP="00432A92">
      <w:pPr>
        <w:rPr>
          <w:rFonts w:ascii="Tahoma" w:hAnsi="Tahoma" w:cs="Tahoma"/>
        </w:rPr>
      </w:pPr>
      <w:r w:rsidRPr="00432A92">
        <w:rPr>
          <w:rFonts w:ascii="Tahoma" w:hAnsi="Tahoma" w:cs="Tahoma"/>
        </w:rPr>
        <w:t>____________________________________________________________________</w:t>
      </w:r>
    </w:p>
    <w:p w:rsidR="00432A92" w:rsidRDefault="00432A92" w:rsidP="00432A92">
      <w:pPr>
        <w:rPr>
          <w:rFonts w:ascii="Tahoma" w:hAnsi="Tahoma" w:cs="Tahoma"/>
        </w:rPr>
      </w:pPr>
    </w:p>
    <w:p w:rsidR="00432A92" w:rsidRPr="005A00BF" w:rsidRDefault="00432A92" w:rsidP="00432A92">
      <w:pPr>
        <w:pStyle w:val="ListParagraph"/>
        <w:ind w:left="0"/>
        <w:rPr>
          <w:rFonts w:ascii="Tahoma" w:hAnsi="Tahoma" w:cs="Tahoma"/>
        </w:rPr>
      </w:pPr>
    </w:p>
    <w:p w:rsidR="00432A92" w:rsidRDefault="00432A92" w:rsidP="00432A92">
      <w:pPr>
        <w:pStyle w:val="ListParagraph"/>
        <w:numPr>
          <w:ilvl w:val="0"/>
          <w:numId w:val="10"/>
        </w:numPr>
        <w:tabs>
          <w:tab w:val="left" w:pos="284"/>
        </w:tabs>
        <w:ind w:hanging="720"/>
        <w:rPr>
          <w:rFonts w:ascii="Tahoma" w:hAnsi="Tahoma" w:cs="Tahoma"/>
        </w:rPr>
      </w:pPr>
      <w:r>
        <w:rPr>
          <w:rFonts w:ascii="Tahoma" w:hAnsi="Tahoma" w:cs="Tahoma"/>
        </w:rPr>
        <w:t>What happens if any of the lines inside the function are not indented? Try it and see?</w:t>
      </w:r>
    </w:p>
    <w:p w:rsidR="00432A92" w:rsidRPr="00432A92" w:rsidRDefault="00432A92" w:rsidP="00432A92">
      <w:pPr>
        <w:ind w:left="360"/>
        <w:rPr>
          <w:rFonts w:ascii="Tahoma" w:hAnsi="Tahoma" w:cs="Tahoma"/>
        </w:rPr>
      </w:pPr>
      <w:r w:rsidRPr="00432A92">
        <w:rPr>
          <w:rFonts w:ascii="Tahoma" w:hAnsi="Tahoma" w:cs="Tahoma"/>
        </w:rPr>
        <w:t>____________________________________________________________________</w:t>
      </w:r>
    </w:p>
    <w:p w:rsidR="00432A92" w:rsidRPr="00432A92" w:rsidRDefault="00432A92" w:rsidP="00432A92">
      <w:pPr>
        <w:ind w:left="360"/>
        <w:rPr>
          <w:rFonts w:ascii="Tahoma" w:hAnsi="Tahoma" w:cs="Tahoma"/>
        </w:rPr>
      </w:pPr>
      <w:r w:rsidRPr="00432A92">
        <w:rPr>
          <w:rFonts w:ascii="Tahoma" w:hAnsi="Tahoma" w:cs="Tahoma"/>
        </w:rPr>
        <w:t>____________________________________________________________________</w:t>
      </w:r>
    </w:p>
    <w:p w:rsidR="00432A92" w:rsidRPr="00432A92" w:rsidRDefault="00432A92" w:rsidP="00432A92">
      <w:pPr>
        <w:rPr>
          <w:rFonts w:ascii="Tahoma" w:hAnsi="Tahoma" w:cs="Tahoma"/>
        </w:rPr>
      </w:pPr>
    </w:p>
    <w:p w:rsidR="00DA65A2" w:rsidRPr="00DA65A2" w:rsidRDefault="00DA65A2" w:rsidP="00DA65A2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lastRenderedPageBreak/>
        <w:t xml:space="preserve">Task 2: </w:t>
      </w:r>
      <w:r w:rsidR="003C5CAB">
        <w:rPr>
          <w:rFonts w:ascii="Tahoma" w:hAnsi="Tahoma" w:cs="Tahoma"/>
          <w:b/>
        </w:rPr>
        <w:t>Make more shapes</w:t>
      </w:r>
    </w:p>
    <w:p w:rsidR="00DA65A2" w:rsidRDefault="00DA65A2" w:rsidP="00954DB5">
      <w:pPr>
        <w:rPr>
          <w:rFonts w:ascii="Tahoma" w:hAnsi="Tahoma" w:cs="Tahoma"/>
          <w:b/>
        </w:rPr>
      </w:pPr>
    </w:p>
    <w:p w:rsidR="00DA65A2" w:rsidRPr="003B568B" w:rsidRDefault="00DA65A2" w:rsidP="00954DB5">
      <w:pPr>
        <w:rPr>
          <w:rFonts w:ascii="Tahoma" w:hAnsi="Tahoma" w:cs="Tahoma"/>
          <w:b/>
        </w:rPr>
      </w:pPr>
    </w:p>
    <w:p w:rsidR="000A563A" w:rsidRDefault="003C5CAB" w:rsidP="00954DB5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Try these exercises </w:t>
      </w:r>
      <w:r w:rsidR="00D80AB4">
        <w:rPr>
          <w:rFonts w:ascii="Tahoma" w:hAnsi="Tahoma" w:cs="Tahoma"/>
        </w:rPr>
        <w:t xml:space="preserve">– see commands </w:t>
      </w:r>
      <w:r>
        <w:rPr>
          <w:rFonts w:ascii="Tahoma" w:hAnsi="Tahoma" w:cs="Tahoma"/>
        </w:rPr>
        <w:t>at the bottom of the sheet</w:t>
      </w:r>
    </w:p>
    <w:p w:rsidR="003B568B" w:rsidRDefault="003B568B" w:rsidP="00954DB5">
      <w:pPr>
        <w:rPr>
          <w:rFonts w:ascii="Tahoma" w:hAnsi="Tahoma" w:cs="Tahoma"/>
        </w:rPr>
      </w:pPr>
    </w:p>
    <w:p w:rsidR="00DA65A2" w:rsidRDefault="00DA65A2" w:rsidP="00954DB5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Rename the function square() rather than mystery and change </w:t>
      </w:r>
    </w:p>
    <w:p w:rsidR="00DA65A2" w:rsidRDefault="00DA65A2" w:rsidP="00DA65A2">
      <w:pPr>
        <w:pStyle w:val="ListParagraph"/>
        <w:numPr>
          <w:ilvl w:val="1"/>
          <w:numId w:val="6"/>
        </w:numPr>
        <w:rPr>
          <w:rFonts w:ascii="Tahoma" w:hAnsi="Tahoma" w:cs="Tahoma"/>
        </w:rPr>
      </w:pPr>
      <w:r>
        <w:rPr>
          <w:rFonts w:ascii="Tahoma" w:hAnsi="Tahoma" w:cs="Tahoma"/>
        </w:rPr>
        <w:t>the colour of the lines</w:t>
      </w:r>
    </w:p>
    <w:p w:rsidR="00DA65A2" w:rsidRDefault="00DA65A2" w:rsidP="00DA65A2">
      <w:pPr>
        <w:pStyle w:val="ListParagraph"/>
        <w:numPr>
          <w:ilvl w:val="1"/>
          <w:numId w:val="6"/>
        </w:numPr>
        <w:rPr>
          <w:rFonts w:ascii="Tahoma" w:hAnsi="Tahoma" w:cs="Tahoma"/>
        </w:rPr>
      </w:pPr>
      <w:r>
        <w:rPr>
          <w:rFonts w:ascii="Tahoma" w:hAnsi="Tahoma" w:cs="Tahoma"/>
        </w:rPr>
        <w:t>the fill colour</w:t>
      </w:r>
    </w:p>
    <w:p w:rsidR="00DA65A2" w:rsidRDefault="00DA65A2" w:rsidP="00DA65A2">
      <w:pPr>
        <w:pStyle w:val="ListParagraph"/>
        <w:numPr>
          <w:ilvl w:val="1"/>
          <w:numId w:val="6"/>
        </w:numPr>
        <w:rPr>
          <w:rFonts w:ascii="Tahoma" w:hAnsi="Tahoma" w:cs="Tahoma"/>
        </w:rPr>
      </w:pPr>
      <w:r>
        <w:rPr>
          <w:rFonts w:ascii="Tahoma" w:hAnsi="Tahoma" w:cs="Tahoma"/>
        </w:rPr>
        <w:t>the length of the lines</w:t>
      </w:r>
      <w:bookmarkStart w:id="0" w:name="_GoBack"/>
      <w:bookmarkEnd w:id="0"/>
    </w:p>
    <w:p w:rsidR="003B568B" w:rsidRDefault="003C5CAB" w:rsidP="00954DB5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4938395</wp:posOffset>
            </wp:positionH>
            <wp:positionV relativeFrom="margin">
              <wp:posOffset>1663065</wp:posOffset>
            </wp:positionV>
            <wp:extent cx="1030605" cy="929640"/>
            <wp:effectExtent l="0" t="0" r="0" b="381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605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568B" w:rsidRPr="003B568B">
        <w:rPr>
          <w:rFonts w:ascii="Tahoma" w:hAnsi="Tahoma" w:cs="Tahoma"/>
        </w:rPr>
        <w:t xml:space="preserve">Make a </w:t>
      </w:r>
      <w:r w:rsidR="00DA65A2">
        <w:rPr>
          <w:rFonts w:ascii="Tahoma" w:hAnsi="Tahoma" w:cs="Tahoma"/>
        </w:rPr>
        <w:t xml:space="preserve">new function called </w:t>
      </w:r>
      <w:r w:rsidR="003B568B" w:rsidRPr="003B568B">
        <w:rPr>
          <w:rFonts w:ascii="Tahoma" w:hAnsi="Tahoma" w:cs="Tahoma"/>
        </w:rPr>
        <w:t>triangle</w:t>
      </w:r>
      <w:r w:rsidR="00DA65A2">
        <w:rPr>
          <w:rFonts w:ascii="Tahoma" w:hAnsi="Tahoma" w:cs="Tahoma"/>
        </w:rPr>
        <w:t xml:space="preserve">() – you will need to </w:t>
      </w:r>
      <w:r w:rsidR="00DA65A2" w:rsidRPr="004E3160">
        <w:rPr>
          <w:rFonts w:ascii="Tahoma" w:hAnsi="Tahoma" w:cs="Tahoma"/>
          <w:noProof/>
        </w:rPr>
        <w:t>chan</w:t>
      </w:r>
      <w:r w:rsidR="004E3160" w:rsidRPr="004E3160">
        <w:rPr>
          <w:rFonts w:ascii="Tahoma" w:hAnsi="Tahoma" w:cs="Tahoma"/>
          <w:noProof/>
        </w:rPr>
        <w:t>g</w:t>
      </w:r>
      <w:r w:rsidR="00DA65A2" w:rsidRPr="004E3160">
        <w:rPr>
          <w:rFonts w:ascii="Tahoma" w:hAnsi="Tahoma" w:cs="Tahoma"/>
          <w:noProof/>
        </w:rPr>
        <w:t>e</w:t>
      </w:r>
      <w:r w:rsidR="003B568B" w:rsidRPr="003B568B">
        <w:rPr>
          <w:rFonts w:ascii="Tahoma" w:hAnsi="Tahoma" w:cs="Tahoma"/>
        </w:rPr>
        <w:t xml:space="preserve"> the angle between the lines</w:t>
      </w:r>
    </w:p>
    <w:p w:rsidR="003B568B" w:rsidRDefault="00D80AB4" w:rsidP="00954DB5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Use penup() and </w:t>
      </w:r>
      <w:r w:rsidRPr="00E047C7">
        <w:rPr>
          <w:rFonts w:ascii="Tahoma" w:hAnsi="Tahoma" w:cs="Tahoma"/>
          <w:noProof/>
        </w:rPr>
        <w:t>pendown</w:t>
      </w:r>
      <w:r>
        <w:rPr>
          <w:rFonts w:ascii="Tahoma" w:hAnsi="Tahoma" w:cs="Tahoma"/>
        </w:rPr>
        <w:t>() to draw a square and a triangle with a space between them</w:t>
      </w:r>
    </w:p>
    <w:p w:rsidR="003B568B" w:rsidRDefault="00D80AB4" w:rsidP="00954DB5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>
        <w:rPr>
          <w:rFonts w:ascii="Tahoma" w:hAnsi="Tahoma" w:cs="Tahoma"/>
        </w:rPr>
        <w:t>Use the circle() function to draw two circles, one inside the other</w:t>
      </w:r>
    </w:p>
    <w:p w:rsidR="003C5CAB" w:rsidRDefault="003C5CAB" w:rsidP="00954DB5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>
        <w:rPr>
          <w:rFonts w:ascii="Tahoma" w:hAnsi="Tahoma" w:cs="Tahoma"/>
        </w:rPr>
        <w:t>Draw the shape on the right</w:t>
      </w:r>
    </w:p>
    <w:p w:rsidR="00954DB5" w:rsidRDefault="00954DB5" w:rsidP="003C5CAB">
      <w:pPr>
        <w:pStyle w:val="ListParagraph"/>
        <w:ind w:left="360"/>
        <w:rPr>
          <w:rFonts w:ascii="Tahoma" w:hAnsi="Tahoma" w:cs="Tahoma"/>
        </w:rPr>
      </w:pPr>
    </w:p>
    <w:p w:rsidR="00954DB5" w:rsidRPr="00954DB5" w:rsidRDefault="00954DB5" w:rsidP="00954DB5">
      <w:pPr>
        <w:rPr>
          <w:rFonts w:ascii="Tahoma" w:hAnsi="Tahoma" w:cs="Tahoma"/>
        </w:rPr>
      </w:pPr>
    </w:p>
    <w:p w:rsidR="003B568B" w:rsidRDefault="00954DB5" w:rsidP="00954DB5">
      <w:pPr>
        <w:rPr>
          <w:rFonts w:ascii="Tahoma" w:hAnsi="Tahoma" w:cs="Tahoma"/>
        </w:rPr>
      </w:pPr>
      <w:r w:rsidRPr="003C5CAB">
        <w:rPr>
          <w:rFonts w:ascii="Tahoma" w:hAnsi="Tahoma" w:cs="Tahoma"/>
          <w:b/>
        </w:rPr>
        <w:t xml:space="preserve">Extension: </w:t>
      </w:r>
      <w:r>
        <w:rPr>
          <w:rFonts w:ascii="Tahoma" w:hAnsi="Tahoma" w:cs="Tahoma"/>
        </w:rPr>
        <w:t>Draw some fireworks in different colours!</w:t>
      </w:r>
    </w:p>
    <w:p w:rsidR="003C5CAB" w:rsidRPr="003B568B" w:rsidRDefault="003C5CAB" w:rsidP="00954DB5">
      <w:pPr>
        <w:rPr>
          <w:rFonts w:ascii="Tahoma" w:hAnsi="Tahoma" w:cs="Tahoma"/>
        </w:rPr>
      </w:pPr>
    </w:p>
    <w:tbl>
      <w:tblPr>
        <w:tblW w:w="838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17"/>
        <w:gridCol w:w="2123"/>
        <w:gridCol w:w="2123"/>
        <w:gridCol w:w="2123"/>
      </w:tblGrid>
      <w:tr w:rsidR="003C5CAB" w:rsidRPr="00A86CF3" w:rsidTr="00F30023">
        <w:trPr>
          <w:trHeight w:val="397"/>
        </w:trPr>
        <w:tc>
          <w:tcPr>
            <w:tcW w:w="2017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forward() or </w:t>
            </w:r>
            <w:r w:rsidRPr="00C015DD">
              <w:rPr>
                <w:rFonts w:ascii="Tahoma" w:hAnsi="Tahoma" w:cs="Tahoma"/>
                <w:noProof/>
              </w:rPr>
              <w:t>fd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Go forward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circle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Draw a circle</w:t>
            </w:r>
          </w:p>
        </w:tc>
      </w:tr>
      <w:tr w:rsidR="003C5CAB" w:rsidRPr="00A86CF3" w:rsidTr="00F30023">
        <w:trPr>
          <w:trHeight w:val="397"/>
        </w:trPr>
        <w:tc>
          <w:tcPr>
            <w:tcW w:w="2017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backward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 xml:space="preserve">Go </w:t>
            </w:r>
            <w:r w:rsidRPr="00C015DD">
              <w:rPr>
                <w:rFonts w:ascii="Tahoma" w:hAnsi="Tahoma" w:cs="Tahoma"/>
                <w:noProof/>
              </w:rPr>
              <w:t>backward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reset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Clear the screen</w:t>
            </w:r>
          </w:p>
        </w:tc>
      </w:tr>
      <w:tr w:rsidR="003C5CAB" w:rsidRPr="00A86CF3" w:rsidTr="00F30023">
        <w:trPr>
          <w:trHeight w:val="397"/>
        </w:trPr>
        <w:tc>
          <w:tcPr>
            <w:tcW w:w="2017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right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Turn right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setpostion(x,y)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Move to position x y</w:t>
            </w:r>
          </w:p>
        </w:tc>
      </w:tr>
      <w:tr w:rsidR="003C5CAB" w:rsidRPr="00A86CF3" w:rsidTr="00F30023">
        <w:trPr>
          <w:trHeight w:val="397"/>
        </w:trPr>
        <w:tc>
          <w:tcPr>
            <w:tcW w:w="2017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left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Turn left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pensize()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Set the width of the brush/pen</w:t>
            </w:r>
          </w:p>
        </w:tc>
      </w:tr>
      <w:tr w:rsidR="003C5CAB" w:rsidRPr="00A86CF3" w:rsidTr="00F30023">
        <w:trPr>
          <w:trHeight w:val="397"/>
        </w:trPr>
        <w:tc>
          <w:tcPr>
            <w:tcW w:w="2017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penup()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Lifts the pen up so you can move the turtle without drawing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shape(“turtle”)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Change shape to a turtle</w:t>
            </w:r>
          </w:p>
        </w:tc>
      </w:tr>
      <w:tr w:rsidR="003C5CAB" w:rsidRPr="00A86CF3" w:rsidTr="00F30023">
        <w:trPr>
          <w:trHeight w:val="397"/>
        </w:trPr>
        <w:tc>
          <w:tcPr>
            <w:tcW w:w="2017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 w:rsidRPr="00C015DD">
              <w:rPr>
                <w:rFonts w:ascii="Tahoma" w:hAnsi="Tahoma" w:cs="Tahoma"/>
                <w:noProof/>
              </w:rPr>
              <w:t>pendown</w:t>
            </w:r>
            <w:r>
              <w:rPr>
                <w:rFonts w:ascii="Tahoma" w:hAnsi="Tahoma" w:cs="Tahoma"/>
              </w:rPr>
              <w:t>()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Drops the pen back onto the screen so you can draw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shape(“circle”)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Change the shape to a circle</w:t>
            </w:r>
          </w:p>
        </w:tc>
      </w:tr>
      <w:tr w:rsidR="003C5CAB" w:rsidRPr="00A86CF3" w:rsidTr="00F30023">
        <w:trPr>
          <w:trHeight w:val="397"/>
        </w:trPr>
        <w:tc>
          <w:tcPr>
            <w:tcW w:w="2017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 w:rsidRPr="00C015DD">
              <w:rPr>
                <w:rFonts w:ascii="Tahoma" w:hAnsi="Tahoma" w:cs="Tahoma"/>
                <w:noProof/>
              </w:rPr>
              <w:t>fillcolor</w:t>
            </w:r>
            <w:r>
              <w:rPr>
                <w:rFonts w:ascii="Tahoma" w:hAnsi="Tahoma" w:cs="Tahoma"/>
              </w:rPr>
              <w:t>(“Brown”)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Changes the fill colour to brown(or other colour)</w:t>
            </w:r>
          </w:p>
        </w:tc>
        <w:tc>
          <w:tcPr>
            <w:tcW w:w="2123" w:type="dxa"/>
          </w:tcPr>
          <w:p w:rsidR="003C5CAB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stamp()</w:t>
            </w:r>
          </w:p>
        </w:tc>
        <w:tc>
          <w:tcPr>
            <w:tcW w:w="2123" w:type="dxa"/>
          </w:tcPr>
          <w:p w:rsidR="003C5CAB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Leave an impression of the shape on the screen</w:t>
            </w:r>
          </w:p>
        </w:tc>
      </w:tr>
      <w:tr w:rsidR="003C5CAB" w:rsidRPr="00A86CF3" w:rsidTr="00F30023">
        <w:trPr>
          <w:trHeight w:val="397"/>
        </w:trPr>
        <w:tc>
          <w:tcPr>
            <w:tcW w:w="2017" w:type="dxa"/>
          </w:tcPr>
          <w:p w:rsidR="003C5CAB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begin_fill()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Begins to fill the shape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 w:rsidRPr="00C015DD">
              <w:rPr>
                <w:rFonts w:ascii="Tahoma" w:hAnsi="Tahoma" w:cs="Tahoma"/>
                <w:noProof/>
              </w:rPr>
              <w:t>pencolor</w:t>
            </w:r>
            <w:r>
              <w:rPr>
                <w:rFonts w:ascii="Tahoma" w:hAnsi="Tahoma" w:cs="Tahoma"/>
              </w:rPr>
              <w:t>(“Red”)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Changes the pen colour to red (or other colour)</w:t>
            </w:r>
          </w:p>
        </w:tc>
      </w:tr>
      <w:tr w:rsidR="003C5CAB" w:rsidRPr="00A86CF3" w:rsidTr="00F30023">
        <w:trPr>
          <w:trHeight w:val="397"/>
        </w:trPr>
        <w:tc>
          <w:tcPr>
            <w:tcW w:w="2017" w:type="dxa"/>
          </w:tcPr>
          <w:p w:rsidR="003C5CAB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end_fill()</w:t>
            </w:r>
          </w:p>
        </w:tc>
        <w:tc>
          <w:tcPr>
            <w:tcW w:w="2123" w:type="dxa"/>
          </w:tcPr>
          <w:p w:rsidR="003C5CAB" w:rsidRPr="00A86CF3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End the filling sequence</w:t>
            </w:r>
          </w:p>
        </w:tc>
        <w:tc>
          <w:tcPr>
            <w:tcW w:w="2123" w:type="dxa"/>
          </w:tcPr>
          <w:p w:rsidR="003C5CAB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write()</w:t>
            </w:r>
          </w:p>
        </w:tc>
        <w:tc>
          <w:tcPr>
            <w:tcW w:w="2123" w:type="dxa"/>
          </w:tcPr>
          <w:p w:rsidR="003C5CAB" w:rsidRDefault="003C5CAB" w:rsidP="00F3002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Write some text </w:t>
            </w:r>
          </w:p>
        </w:tc>
      </w:tr>
    </w:tbl>
    <w:p w:rsidR="000A563A" w:rsidRPr="003B568B" w:rsidRDefault="000A563A" w:rsidP="000A563A">
      <w:pPr>
        <w:rPr>
          <w:rFonts w:ascii="Tahoma" w:hAnsi="Tahoma" w:cs="Tahoma"/>
        </w:rPr>
      </w:pPr>
    </w:p>
    <w:p w:rsidR="003B568B" w:rsidRPr="00EF5CEC" w:rsidRDefault="003B568B" w:rsidP="003B568B">
      <w:r>
        <w:t xml:space="preserve"> </w:t>
      </w:r>
    </w:p>
    <w:p w:rsidR="000B23F5" w:rsidRDefault="000B23F5" w:rsidP="000A563A">
      <w:pPr>
        <w:rPr>
          <w:rFonts w:ascii="Tahoma" w:hAnsi="Tahoma" w:cs="Tahoma"/>
        </w:rPr>
      </w:pPr>
    </w:p>
    <w:p w:rsidR="003C5CAB" w:rsidRDefault="003C5CAB" w:rsidP="000A563A">
      <w:pPr>
        <w:rPr>
          <w:rFonts w:ascii="Tahoma" w:hAnsi="Tahoma" w:cs="Tahoma"/>
        </w:rPr>
      </w:pPr>
    </w:p>
    <w:p w:rsidR="003C5CAB" w:rsidRDefault="003C5CAB" w:rsidP="000A563A">
      <w:pPr>
        <w:rPr>
          <w:rFonts w:ascii="Tahoma" w:hAnsi="Tahoma" w:cs="Tahoma"/>
        </w:rPr>
      </w:pPr>
    </w:p>
    <w:sectPr w:rsidR="003C5CAB" w:rsidSect="00954DB5">
      <w:headerReference w:type="default" r:id="rId9"/>
      <w:footerReference w:type="default" r:id="rId1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59D" w:rsidRDefault="00CB559D" w:rsidP="000A563A">
      <w:r>
        <w:separator/>
      </w:r>
    </w:p>
  </w:endnote>
  <w:endnote w:type="continuationSeparator" w:id="0">
    <w:p w:rsidR="00CB559D" w:rsidRDefault="00CB559D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21538">
    <w:pPr>
      <w:pStyle w:val="Footer"/>
    </w:pPr>
    <w:r>
      <w:t>KS3 Computing</w:t>
    </w:r>
    <w:r w:rsidR="000A563A">
      <w:tab/>
    </w:r>
    <w:r w:rsidR="007A71A9">
      <w:fldChar w:fldCharType="begin"/>
    </w:r>
    <w:r w:rsidR="003B568B">
      <w:instrText xml:space="preserve"> PAGE   \* MERGEFORMAT </w:instrText>
    </w:r>
    <w:r w:rsidR="007A71A9">
      <w:fldChar w:fldCharType="separate"/>
    </w:r>
    <w:r w:rsidR="00A52C86">
      <w:rPr>
        <w:noProof/>
      </w:rPr>
      <w:t>1</w:t>
    </w:r>
    <w:r w:rsidR="007A71A9">
      <w:rPr>
        <w:noProof/>
      </w:rPr>
      <w:fldChar w:fldCharType="end"/>
    </w:r>
    <w:r w:rsidR="000A563A">
      <w:tab/>
    </w:r>
    <w:r>
      <w:t>Activity sheet 4a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59D" w:rsidRDefault="00CB559D" w:rsidP="000A563A">
      <w:r>
        <w:separator/>
      </w:r>
    </w:p>
  </w:footnote>
  <w:footnote w:type="continuationSeparator" w:id="0">
    <w:p w:rsidR="00CB559D" w:rsidRDefault="00CB559D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83655C" w:rsidP="0083655C">
    <w:pPr>
      <w:pStyle w:val="Header"/>
      <w:jc w:val="right"/>
    </w:pPr>
    <w:r>
      <w:rPr>
        <w:noProof/>
        <w:lang w:val="el-GR" w:eastAsia="el-GR"/>
      </w:rPr>
      <w:drawing>
        <wp:inline distT="0" distB="0" distL="0" distR="0">
          <wp:extent cx="830156" cy="633115"/>
          <wp:effectExtent l="0" t="0" r="8255" b="0"/>
          <wp:docPr id="2103953418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2881" cy="6351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903DD"/>
    <w:multiLevelType w:val="hybridMultilevel"/>
    <w:tmpl w:val="4D529FB8"/>
    <w:lvl w:ilvl="0" w:tplc="08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613D19"/>
    <w:multiLevelType w:val="hybridMultilevel"/>
    <w:tmpl w:val="62F61712"/>
    <w:lvl w:ilvl="0" w:tplc="B52865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9E4835"/>
    <w:multiLevelType w:val="hybridMultilevel"/>
    <w:tmpl w:val="3D0452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621DE5"/>
    <w:multiLevelType w:val="hybridMultilevel"/>
    <w:tmpl w:val="38FEDA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20F7E4F"/>
    <w:multiLevelType w:val="hybridMultilevel"/>
    <w:tmpl w:val="818085FC"/>
    <w:lvl w:ilvl="0" w:tplc="FD381B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29076D"/>
    <w:multiLevelType w:val="hybridMultilevel"/>
    <w:tmpl w:val="62C0F5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905AB4"/>
    <w:multiLevelType w:val="hybridMultilevel"/>
    <w:tmpl w:val="E3CE1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1C0092F"/>
    <w:multiLevelType w:val="hybridMultilevel"/>
    <w:tmpl w:val="D3BC65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3F1049"/>
    <w:multiLevelType w:val="hybridMultilevel"/>
    <w:tmpl w:val="24A2C71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F242D97"/>
    <w:multiLevelType w:val="hybridMultilevel"/>
    <w:tmpl w:val="4FEEB908"/>
    <w:lvl w:ilvl="0" w:tplc="9758A090">
      <w:start w:val="1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BF5A40"/>
    <w:multiLevelType w:val="hybridMultilevel"/>
    <w:tmpl w:val="95A0BDBE"/>
    <w:lvl w:ilvl="0" w:tplc="C1986A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6B2D28"/>
    <w:multiLevelType w:val="hybridMultilevel"/>
    <w:tmpl w:val="4A04F42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3"/>
  </w:num>
  <w:num w:numId="5">
    <w:abstractNumId w:val="7"/>
  </w:num>
  <w:num w:numId="6">
    <w:abstractNumId w:val="0"/>
  </w:num>
  <w:num w:numId="7">
    <w:abstractNumId w:val="10"/>
  </w:num>
  <w:num w:numId="8">
    <w:abstractNumId w:val="5"/>
  </w:num>
  <w:num w:numId="9">
    <w:abstractNumId w:val="2"/>
  </w:num>
  <w:num w:numId="10">
    <w:abstractNumId w:val="4"/>
  </w:num>
  <w:num w:numId="11">
    <w:abstractNumId w:val="11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MzAwN7c0MTEwtTAyNDNS0lEKTi0uzszPAykwrgUA3+9+SSwAAAA="/>
  </w:docVars>
  <w:rsids>
    <w:rsidRoot w:val="000A563A"/>
    <w:rsid w:val="00021538"/>
    <w:rsid w:val="00041299"/>
    <w:rsid w:val="00084AD7"/>
    <w:rsid w:val="000A0E9B"/>
    <w:rsid w:val="000A563A"/>
    <w:rsid w:val="000B056A"/>
    <w:rsid w:val="000B23F5"/>
    <w:rsid w:val="000E154F"/>
    <w:rsid w:val="00186106"/>
    <w:rsid w:val="00335A34"/>
    <w:rsid w:val="003516F5"/>
    <w:rsid w:val="003A4936"/>
    <w:rsid w:val="003B568B"/>
    <w:rsid w:val="003C5CAB"/>
    <w:rsid w:val="003E3B4A"/>
    <w:rsid w:val="00432A92"/>
    <w:rsid w:val="00445159"/>
    <w:rsid w:val="00461297"/>
    <w:rsid w:val="00494371"/>
    <w:rsid w:val="004E3160"/>
    <w:rsid w:val="00516217"/>
    <w:rsid w:val="005C06A6"/>
    <w:rsid w:val="005D06D3"/>
    <w:rsid w:val="007A443D"/>
    <w:rsid w:val="007A71A9"/>
    <w:rsid w:val="007E0EC4"/>
    <w:rsid w:val="007E5463"/>
    <w:rsid w:val="007E6BF9"/>
    <w:rsid w:val="0083655C"/>
    <w:rsid w:val="0087279C"/>
    <w:rsid w:val="008B0579"/>
    <w:rsid w:val="008E3A78"/>
    <w:rsid w:val="00954DB5"/>
    <w:rsid w:val="009A28CA"/>
    <w:rsid w:val="00A371AD"/>
    <w:rsid w:val="00A52C86"/>
    <w:rsid w:val="00AD7869"/>
    <w:rsid w:val="00AF4BE0"/>
    <w:rsid w:val="00B53B2F"/>
    <w:rsid w:val="00C015DD"/>
    <w:rsid w:val="00C77215"/>
    <w:rsid w:val="00CB559D"/>
    <w:rsid w:val="00D30222"/>
    <w:rsid w:val="00D80AB4"/>
    <w:rsid w:val="00DA65A2"/>
    <w:rsid w:val="00DF24B0"/>
    <w:rsid w:val="00E047C7"/>
    <w:rsid w:val="00E12C8A"/>
    <w:rsid w:val="00ED693B"/>
    <w:rsid w:val="00F03373"/>
    <w:rsid w:val="00F739E0"/>
    <w:rsid w:val="00FB126A"/>
    <w:rsid w:val="00FD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76C2F4-07BF-411E-BDFF-CBBE849CD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568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0E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E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Maria Kallia</cp:lastModifiedBy>
  <cp:revision>12</cp:revision>
  <dcterms:created xsi:type="dcterms:W3CDTF">2017-12-22T14:33:00Z</dcterms:created>
  <dcterms:modified xsi:type="dcterms:W3CDTF">2018-01-11T17:52:00Z</dcterms:modified>
</cp:coreProperties>
</file>